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94FF" w14:textId="77777777" w:rsidR="002277BF" w:rsidRPr="006E48CF" w:rsidRDefault="002277BF" w:rsidP="002277BF">
      <w:pPr>
        <w:spacing w:after="0" w:line="240" w:lineRule="auto"/>
        <w:rPr>
          <w:rFonts w:ascii="Calibri" w:eastAsia="Calibri" w:hAnsi="Calibri" w:cs="Times New Roman"/>
          <w:color w:val="FF0000"/>
        </w:rPr>
      </w:pPr>
      <w:r w:rsidRPr="006E48CF">
        <w:rPr>
          <w:rFonts w:ascii="Calibri" w:eastAsia="Calibri" w:hAnsi="Calibri" w:cs="Times New Roman"/>
          <w:noProof/>
          <w:color w:val="FF0000"/>
          <w:lang w:eastAsia="el-GR"/>
        </w:rPr>
        <mc:AlternateContent>
          <mc:Choice Requires="wps">
            <w:drawing>
              <wp:anchor distT="0" distB="0" distL="114300" distR="114300" simplePos="0" relativeHeight="251659264" behindDoc="0" locked="0" layoutInCell="1" allowOverlap="1" wp14:anchorId="76CADB82" wp14:editId="5F540DB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D66C747" w14:textId="77777777" w:rsidR="002277BF" w:rsidRDefault="002277BF" w:rsidP="002277BF">
                            <w:pPr>
                              <w:spacing w:after="0" w:line="240" w:lineRule="auto"/>
                              <w:jc w:val="center"/>
                              <w:rPr>
                                <w:color w:val="333399"/>
                                <w:lang w:val="en-US"/>
                              </w:rPr>
                            </w:pPr>
                            <w:r>
                              <w:rPr>
                                <w:noProof/>
                                <w:color w:val="333399"/>
                                <w:lang w:eastAsia="el-GR"/>
                              </w:rPr>
                              <w:drawing>
                                <wp:inline distT="0" distB="0" distL="0" distR="0" wp14:anchorId="73066E00" wp14:editId="58B6F96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AF7C569" w14:textId="77777777" w:rsidR="002277BF" w:rsidRDefault="002277BF" w:rsidP="002277BF">
                            <w:pPr>
                              <w:spacing w:after="0" w:line="240" w:lineRule="auto"/>
                              <w:jc w:val="center"/>
                              <w:rPr>
                                <w:color w:val="4F81BD"/>
                              </w:rPr>
                            </w:pPr>
                            <w:r>
                              <w:rPr>
                                <w:color w:val="4F81BD"/>
                              </w:rPr>
                              <w:t>ΕΛΛΗΝΙΚΗ ΔΗΜΟΚΡΑΤΙΑ</w:t>
                            </w:r>
                          </w:p>
                          <w:p w14:paraId="7E5D2615" w14:textId="77777777" w:rsidR="002277BF" w:rsidRDefault="002277BF" w:rsidP="002277BF">
                            <w:pPr>
                              <w:spacing w:after="0" w:line="240" w:lineRule="auto"/>
                              <w:jc w:val="center"/>
                              <w:rPr>
                                <w:color w:val="4F81BD"/>
                              </w:rPr>
                            </w:pPr>
                            <w:r>
                              <w:rPr>
                                <w:color w:val="4F81BD"/>
                              </w:rPr>
                              <w:t xml:space="preserve">ΥΠΟΥΡΓΕΙΟ  ΠΟΛΙΤΙΣΜΟΥ </w:t>
                            </w:r>
                          </w:p>
                          <w:p w14:paraId="568AE4C5" w14:textId="77777777" w:rsidR="002277BF" w:rsidRDefault="002277BF" w:rsidP="002277BF">
                            <w:pPr>
                              <w:spacing w:after="0" w:line="240" w:lineRule="auto"/>
                              <w:jc w:val="center"/>
                              <w:rPr>
                                <w:color w:val="4F81BD"/>
                                <w:sz w:val="20"/>
                                <w:szCs w:val="20"/>
                              </w:rPr>
                            </w:pPr>
                            <w:r>
                              <w:rPr>
                                <w:color w:val="4F81BD"/>
                                <w:sz w:val="20"/>
                                <w:szCs w:val="20"/>
                              </w:rPr>
                              <w:t xml:space="preserve">ΓΡΑΦΕΙΟ ΤΥΠΟΥ                                    </w:t>
                            </w:r>
                          </w:p>
                          <w:p w14:paraId="29773E0C" w14:textId="77777777" w:rsidR="002277BF" w:rsidRDefault="002277BF" w:rsidP="002277B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CADB8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3D66C747" w14:textId="77777777" w:rsidR="002277BF" w:rsidRDefault="002277BF" w:rsidP="002277BF">
                      <w:pPr>
                        <w:spacing w:after="0" w:line="240" w:lineRule="auto"/>
                        <w:jc w:val="center"/>
                        <w:rPr>
                          <w:color w:val="333399"/>
                          <w:lang w:val="en-US"/>
                        </w:rPr>
                      </w:pPr>
                      <w:r>
                        <w:rPr>
                          <w:noProof/>
                          <w:color w:val="333399"/>
                          <w:lang w:val="en-US" w:eastAsia="el-GR"/>
                        </w:rPr>
                        <w:drawing>
                          <wp:inline distT="0" distB="0" distL="0" distR="0" wp14:anchorId="73066E00" wp14:editId="58B6F96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AF7C569" w14:textId="77777777" w:rsidR="002277BF" w:rsidRDefault="002277BF" w:rsidP="002277BF">
                      <w:pPr>
                        <w:spacing w:after="0" w:line="240" w:lineRule="auto"/>
                        <w:jc w:val="center"/>
                        <w:rPr>
                          <w:color w:val="4F81BD"/>
                        </w:rPr>
                      </w:pPr>
                      <w:r>
                        <w:rPr>
                          <w:color w:val="4F81BD"/>
                        </w:rPr>
                        <w:t>ΕΛΛΗΝΙΚΗ ΔΗΜΟΚΡΑΤΙΑ</w:t>
                      </w:r>
                    </w:p>
                    <w:p w14:paraId="7E5D2615" w14:textId="77777777" w:rsidR="002277BF" w:rsidRDefault="002277BF" w:rsidP="002277BF">
                      <w:pPr>
                        <w:spacing w:after="0" w:line="240" w:lineRule="auto"/>
                        <w:jc w:val="center"/>
                        <w:rPr>
                          <w:color w:val="4F81BD"/>
                        </w:rPr>
                      </w:pPr>
                      <w:r>
                        <w:rPr>
                          <w:color w:val="4F81BD"/>
                        </w:rPr>
                        <w:t xml:space="preserve">ΥΠΟΥΡΓΕΙΟ  ΠΟΛΙΤΙΣΜΟΥ </w:t>
                      </w:r>
                    </w:p>
                    <w:p w14:paraId="568AE4C5" w14:textId="77777777" w:rsidR="002277BF" w:rsidRDefault="002277BF" w:rsidP="002277BF">
                      <w:pPr>
                        <w:spacing w:after="0" w:line="240" w:lineRule="auto"/>
                        <w:jc w:val="center"/>
                        <w:rPr>
                          <w:color w:val="4F81BD"/>
                          <w:sz w:val="20"/>
                          <w:szCs w:val="20"/>
                        </w:rPr>
                      </w:pPr>
                      <w:r>
                        <w:rPr>
                          <w:color w:val="4F81BD"/>
                          <w:sz w:val="20"/>
                          <w:szCs w:val="20"/>
                        </w:rPr>
                        <w:t xml:space="preserve">ΓΡΑΦΕΙΟ ΤΥΠΟΥ                                    </w:t>
                      </w:r>
                    </w:p>
                    <w:p w14:paraId="29773E0C" w14:textId="77777777" w:rsidR="002277BF" w:rsidRDefault="002277BF" w:rsidP="002277BF">
                      <w:pPr>
                        <w:spacing w:after="0" w:line="240" w:lineRule="auto"/>
                        <w:jc w:val="center"/>
                        <w:rPr>
                          <w:color w:val="4F81BD"/>
                          <w:sz w:val="20"/>
                          <w:szCs w:val="20"/>
                        </w:rPr>
                      </w:pPr>
                      <w:r>
                        <w:rPr>
                          <w:color w:val="4F81BD"/>
                          <w:sz w:val="20"/>
                          <w:szCs w:val="20"/>
                        </w:rPr>
                        <w:t>------</w:t>
                      </w:r>
                    </w:p>
                  </w:txbxContent>
                </v:textbox>
              </v:shape>
            </w:pict>
          </mc:Fallback>
        </mc:AlternateContent>
      </w:r>
      <w:r w:rsidRPr="006E48CF">
        <w:rPr>
          <w:rFonts w:ascii="Calibri" w:eastAsia="Calibri" w:hAnsi="Calibri" w:cs="Times New Roman"/>
          <w:color w:val="FF0000"/>
        </w:rPr>
        <w:t xml:space="preserve"> </w:t>
      </w:r>
    </w:p>
    <w:p w14:paraId="4BE00900" w14:textId="77777777" w:rsidR="002277BF" w:rsidRPr="006E48CF" w:rsidRDefault="002277BF" w:rsidP="002277BF">
      <w:pPr>
        <w:spacing w:after="0" w:line="240" w:lineRule="auto"/>
        <w:jc w:val="center"/>
        <w:rPr>
          <w:rFonts w:ascii="Calibri" w:eastAsia="Calibri" w:hAnsi="Calibri" w:cs="Times New Roman"/>
        </w:rPr>
      </w:pPr>
    </w:p>
    <w:p w14:paraId="6CC62355" w14:textId="77777777" w:rsidR="002277BF" w:rsidRPr="006E48CF" w:rsidRDefault="002277BF" w:rsidP="002277BF">
      <w:pPr>
        <w:spacing w:after="0" w:line="240" w:lineRule="auto"/>
        <w:ind w:left="-284"/>
        <w:jc w:val="center"/>
        <w:rPr>
          <w:rFonts w:ascii="Calibri" w:eastAsia="Calibri" w:hAnsi="Calibri" w:cs="Times New Roman"/>
        </w:rPr>
      </w:pPr>
    </w:p>
    <w:p w14:paraId="08466805" w14:textId="77777777" w:rsidR="002277BF" w:rsidRPr="006E48CF" w:rsidRDefault="002277BF" w:rsidP="002277BF">
      <w:pPr>
        <w:spacing w:before="60" w:after="0" w:line="240" w:lineRule="auto"/>
        <w:jc w:val="center"/>
        <w:rPr>
          <w:rFonts w:ascii="Calibri" w:eastAsia="Calibri" w:hAnsi="Calibri" w:cs="Times New Roman"/>
        </w:rPr>
      </w:pPr>
    </w:p>
    <w:p w14:paraId="10115020" w14:textId="77777777" w:rsidR="002277BF" w:rsidRPr="006E48CF" w:rsidRDefault="002277BF" w:rsidP="002277BF">
      <w:pPr>
        <w:spacing w:after="0" w:line="240" w:lineRule="auto"/>
        <w:jc w:val="center"/>
        <w:rPr>
          <w:rFonts w:ascii="Calibri" w:eastAsia="Calibri" w:hAnsi="Calibri" w:cs="Times New Roman"/>
          <w:sz w:val="20"/>
          <w:szCs w:val="20"/>
        </w:rPr>
      </w:pPr>
    </w:p>
    <w:p w14:paraId="033B99F8" w14:textId="77777777" w:rsidR="002277BF" w:rsidRPr="006E48CF" w:rsidRDefault="002277BF" w:rsidP="002277BF">
      <w:pPr>
        <w:spacing w:after="0" w:line="240" w:lineRule="auto"/>
        <w:jc w:val="center"/>
        <w:rPr>
          <w:rFonts w:ascii="Calibri" w:eastAsia="Calibri" w:hAnsi="Calibri" w:cs="Times New Roman"/>
        </w:rPr>
      </w:pPr>
    </w:p>
    <w:p w14:paraId="208E775E" w14:textId="77777777" w:rsidR="002277BF" w:rsidRPr="006E48CF" w:rsidRDefault="002277BF" w:rsidP="002277BF">
      <w:pPr>
        <w:spacing w:after="200"/>
        <w:ind w:left="4320"/>
        <w:rPr>
          <w:rFonts w:ascii="Calibri" w:eastAsia="Calibri" w:hAnsi="Calibri" w:cs="Times New Roman"/>
          <w:szCs w:val="28"/>
        </w:rPr>
      </w:pPr>
    </w:p>
    <w:p w14:paraId="14861470" w14:textId="5AB50E36" w:rsidR="002277BF" w:rsidRDefault="002277BF" w:rsidP="00B35445">
      <w:pPr>
        <w:spacing w:after="200"/>
        <w:ind w:left="4320"/>
        <w:jc w:val="right"/>
        <w:rPr>
          <w:rFonts w:ascii="Calibri" w:eastAsia="Calibri" w:hAnsi="Calibri" w:cs="Times New Roman"/>
          <w:szCs w:val="28"/>
        </w:rPr>
      </w:pPr>
      <w:r w:rsidRPr="006E48CF">
        <w:rPr>
          <w:rFonts w:ascii="Calibri" w:eastAsia="Calibri" w:hAnsi="Calibri" w:cs="Times New Roman"/>
          <w:szCs w:val="28"/>
        </w:rPr>
        <w:t xml:space="preserve">                   </w:t>
      </w:r>
      <w:bookmarkStart w:id="0" w:name="_Hlk158298325"/>
      <w:r w:rsidRPr="006E48CF">
        <w:rPr>
          <w:rFonts w:ascii="Calibri" w:eastAsia="Calibri" w:hAnsi="Calibri" w:cs="Times New Roman"/>
          <w:szCs w:val="28"/>
        </w:rPr>
        <w:t xml:space="preserve">Αθήνα, </w:t>
      </w:r>
      <w:r w:rsidRPr="002277BF">
        <w:rPr>
          <w:rFonts w:ascii="Calibri" w:eastAsia="Calibri" w:hAnsi="Calibri" w:cs="Times New Roman"/>
          <w:szCs w:val="28"/>
        </w:rPr>
        <w:t>31</w:t>
      </w:r>
      <w:r w:rsidRPr="006E48CF">
        <w:rPr>
          <w:rFonts w:ascii="Calibri" w:eastAsia="Calibri" w:hAnsi="Calibri" w:cs="Times New Roman"/>
          <w:szCs w:val="28"/>
        </w:rPr>
        <w:t xml:space="preserve"> </w:t>
      </w:r>
      <w:bookmarkEnd w:id="0"/>
      <w:r>
        <w:rPr>
          <w:rFonts w:ascii="Calibri" w:eastAsia="Calibri" w:hAnsi="Calibri" w:cs="Times New Roman"/>
          <w:szCs w:val="28"/>
        </w:rPr>
        <w:t>Ιανουαρίου 2025</w:t>
      </w:r>
    </w:p>
    <w:p w14:paraId="6EEF2174" w14:textId="77777777" w:rsidR="00B35445" w:rsidRPr="006E48CF" w:rsidRDefault="00B35445" w:rsidP="00B35445">
      <w:pPr>
        <w:spacing w:after="200"/>
        <w:ind w:left="4320"/>
        <w:jc w:val="right"/>
        <w:rPr>
          <w:rFonts w:ascii="Calibri" w:eastAsia="Calibri" w:hAnsi="Calibri" w:cs="Times New Roman"/>
          <w:szCs w:val="28"/>
        </w:rPr>
      </w:pPr>
    </w:p>
    <w:p w14:paraId="5C793BBF" w14:textId="45F3FB8A" w:rsidR="002277BF" w:rsidRPr="002277BF" w:rsidRDefault="005F0B27" w:rsidP="00B35445">
      <w:pPr>
        <w:spacing w:line="240" w:lineRule="auto"/>
        <w:jc w:val="center"/>
        <w:rPr>
          <w:rFonts w:cstheme="minorHAnsi"/>
          <w:b/>
          <w:bCs/>
        </w:rPr>
      </w:pPr>
      <w:r w:rsidRPr="002277BF">
        <w:rPr>
          <w:rFonts w:cstheme="minorHAnsi"/>
          <w:b/>
          <w:bCs/>
        </w:rPr>
        <w:t>Δήλωση της Υπουργού Πολιτισμού Λίνας Μενδώνη για την απώλει</w:t>
      </w:r>
      <w:r w:rsidR="002277BF" w:rsidRPr="002277BF">
        <w:rPr>
          <w:rFonts w:cstheme="minorHAnsi"/>
          <w:b/>
          <w:bCs/>
        </w:rPr>
        <w:t>α</w:t>
      </w:r>
    </w:p>
    <w:p w14:paraId="2332DEBC" w14:textId="0DCF1585" w:rsidR="005F0B27" w:rsidRPr="002277BF" w:rsidRDefault="005F0B27" w:rsidP="00B35445">
      <w:pPr>
        <w:spacing w:line="240" w:lineRule="auto"/>
        <w:jc w:val="center"/>
        <w:rPr>
          <w:rFonts w:cstheme="minorHAnsi"/>
          <w:b/>
          <w:bCs/>
        </w:rPr>
      </w:pPr>
      <w:r w:rsidRPr="002277BF">
        <w:rPr>
          <w:rFonts w:cstheme="minorHAnsi"/>
          <w:b/>
          <w:bCs/>
        </w:rPr>
        <w:t>του Νίκου Ρόζου</w:t>
      </w:r>
    </w:p>
    <w:p w14:paraId="7197AA2F" w14:textId="77777777" w:rsidR="005F0B27" w:rsidRPr="002277BF" w:rsidRDefault="005F0B27" w:rsidP="005F0B27">
      <w:pPr>
        <w:jc w:val="center"/>
        <w:rPr>
          <w:rFonts w:cstheme="minorHAnsi"/>
        </w:rPr>
      </w:pPr>
    </w:p>
    <w:p w14:paraId="00E28D61" w14:textId="1808C447" w:rsidR="008A6259" w:rsidRPr="00B35445" w:rsidRDefault="005F0B27" w:rsidP="005F0B27">
      <w:pPr>
        <w:jc w:val="both"/>
        <w:rPr>
          <w:rFonts w:cstheme="minorHAnsi"/>
        </w:rPr>
      </w:pPr>
      <w:r w:rsidRPr="002277BF">
        <w:rPr>
          <w:rFonts w:cstheme="minorHAnsi"/>
        </w:rPr>
        <w:t xml:space="preserve">Πληροφορούμενη την απώλεια του Νίκου Ρόζου, </w:t>
      </w:r>
      <w:bookmarkStart w:id="1" w:name="_GoBack"/>
      <w:bookmarkEnd w:id="1"/>
      <w:r w:rsidRPr="002277BF">
        <w:rPr>
          <w:rFonts w:cstheme="minorHAnsi"/>
        </w:rPr>
        <w:t>η Υπουργός Πολιτισμού Λίνα Μενδώνη έκανε την ακόλουθη δήλωση:</w:t>
      </w:r>
    </w:p>
    <w:p w14:paraId="26D4B4CF" w14:textId="7967D494" w:rsidR="008A6259" w:rsidRPr="002277BF" w:rsidRDefault="008A6259" w:rsidP="005F0B27">
      <w:pPr>
        <w:jc w:val="both"/>
        <w:rPr>
          <w:rFonts w:cstheme="minorHAnsi"/>
        </w:rPr>
      </w:pPr>
      <w:r w:rsidRPr="002277BF">
        <w:rPr>
          <w:rFonts w:cstheme="minorHAnsi"/>
        </w:rPr>
        <w:t>Με</w:t>
      </w:r>
      <w:r w:rsidR="004009F4" w:rsidRPr="002277BF">
        <w:rPr>
          <w:rFonts w:cstheme="minorHAnsi"/>
        </w:rPr>
        <w:t xml:space="preserve"> ιδιαίτερη</w:t>
      </w:r>
      <w:r w:rsidRPr="002277BF">
        <w:rPr>
          <w:rFonts w:cstheme="minorHAnsi"/>
        </w:rPr>
        <w:t xml:space="preserve"> θλίψη πληροφορήθηκα την απώλεια του Νίκου Ρόζου, ενός εξέχοντος δικαστικού λειτουργού, που λάμπρυνε τους θεσμούς.</w:t>
      </w:r>
    </w:p>
    <w:p w14:paraId="7AFC9CD3" w14:textId="34636AA4" w:rsidR="008A6259" w:rsidRPr="002277BF" w:rsidRDefault="008A6259" w:rsidP="005F0B27">
      <w:pPr>
        <w:jc w:val="both"/>
        <w:rPr>
          <w:rFonts w:cstheme="minorHAnsi"/>
        </w:rPr>
      </w:pPr>
      <w:r w:rsidRPr="002277BF">
        <w:rPr>
          <w:rFonts w:cstheme="minorHAnsi"/>
        </w:rPr>
        <w:t>Ο Νίκος Ρόζος δεν ήταν μόνον δεινός νομικός, αλλά και άνθρωπος με ευρύτατη καλλιέργεια. Στη μακρά σταδιοδρομία του στο Συμβούλιο της Επικρατείας, στο οποίο απολύτως δίκαια έφθασε μέχρι τη θέση του Αντιπροέδρου, υπήρξε ανυποχώρητος υπερασπιστής και του γράμματος και του πνεύματος του Νόμου. Άνθρωπος με οξυμμένη αίσθηση του δικαίου, υψηλή αντίληψη του δημοσίου συμφέροντος και ακλόνητες δημοκρατικές πεποιθήσεις, υπηρέτησε τόσο την επιστήμη και την</w:t>
      </w:r>
      <w:r w:rsidR="0061669A" w:rsidRPr="002277BF">
        <w:rPr>
          <w:rFonts w:cstheme="minorHAnsi"/>
        </w:rPr>
        <w:t xml:space="preserve"> δικαστική</w:t>
      </w:r>
      <w:r w:rsidRPr="002277BF">
        <w:rPr>
          <w:rFonts w:cstheme="minorHAnsi"/>
        </w:rPr>
        <w:t xml:space="preserve"> πράξη, πλάθοντας για τους συλλειτουργούς του ένα</w:t>
      </w:r>
      <w:r w:rsidR="004009F4" w:rsidRPr="002277BF">
        <w:rPr>
          <w:rFonts w:cstheme="minorHAnsi"/>
        </w:rPr>
        <w:t xml:space="preserve"> παράδειγμα</w:t>
      </w:r>
      <w:r w:rsidRPr="002277BF">
        <w:rPr>
          <w:rFonts w:cstheme="minorHAnsi"/>
        </w:rPr>
        <w:t xml:space="preserve"> άξιο κάθε μίμησης. </w:t>
      </w:r>
    </w:p>
    <w:p w14:paraId="14B705EB" w14:textId="19D5CB12" w:rsidR="008A6259" w:rsidRPr="002277BF" w:rsidRDefault="008A6259" w:rsidP="005F0B27">
      <w:pPr>
        <w:jc w:val="both"/>
        <w:rPr>
          <w:rFonts w:cstheme="minorHAnsi"/>
        </w:rPr>
      </w:pPr>
      <w:r w:rsidRPr="002277BF">
        <w:rPr>
          <w:rFonts w:cstheme="minorHAnsi"/>
        </w:rPr>
        <w:t>Προσωπικά, είχα την σπάνια τύχη να συνεργαστώ μαζί του</w:t>
      </w:r>
      <w:r w:rsidR="004009F4" w:rsidRPr="002277BF">
        <w:rPr>
          <w:rFonts w:cstheme="minorHAnsi"/>
        </w:rPr>
        <w:t xml:space="preserve"> ήδη από</w:t>
      </w:r>
      <w:r w:rsidRPr="002277BF">
        <w:rPr>
          <w:rFonts w:cstheme="minorHAnsi"/>
        </w:rPr>
        <w:t xml:space="preserve"> την πρώτη μου θητεία ως Γενικής Γραμματέως του Υπουργείου Πολιτισμού</w:t>
      </w:r>
      <w:r w:rsidR="004009F4" w:rsidRPr="002277BF">
        <w:rPr>
          <w:rFonts w:cstheme="minorHAnsi"/>
        </w:rPr>
        <w:t>, όταν είχε καθοριστική, πραγματικά αναντικατάστατη συμβολή στην κατάρτιση του αρχαιολογικού νόμου, που αποτελεί πρότυπο παγκοσμίως. Και να τον έχω πολύτιμο συνεργάτη, ως άμισθο σύμβουλο, ως Υπουργός, κατά την προηγούμενη κυβερνητική θητεία. Οι γνώσεις του, οι συμβουλές του, η βαθιά πείρα και συγκρότησή του, τα οποία μοιραζόταν εντελώς αφειδώλευτα, ήταν εξαιρετικά πολύτιμες.</w:t>
      </w:r>
    </w:p>
    <w:p w14:paraId="14F40CAE" w14:textId="728CBDBA" w:rsidR="005F0B27" w:rsidRPr="002277BF" w:rsidRDefault="004009F4" w:rsidP="004009F4">
      <w:pPr>
        <w:jc w:val="both"/>
        <w:rPr>
          <w:rFonts w:cstheme="minorHAnsi"/>
        </w:rPr>
      </w:pPr>
      <w:r w:rsidRPr="002277BF">
        <w:rPr>
          <w:rFonts w:cstheme="minorHAnsi"/>
        </w:rPr>
        <w:t xml:space="preserve">Στην οικογένειά του και τους φίλους του απευθύνω ειλικρινέστατα συλλυπητήρια. </w:t>
      </w:r>
    </w:p>
    <w:p w14:paraId="72E1C6FF" w14:textId="77777777" w:rsidR="005F0B27" w:rsidRPr="002277BF" w:rsidRDefault="005F0B27">
      <w:pPr>
        <w:rPr>
          <w:rFonts w:cstheme="minorHAnsi"/>
        </w:rPr>
      </w:pPr>
    </w:p>
    <w:sectPr w:rsidR="005F0B27" w:rsidRPr="002277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27"/>
    <w:rsid w:val="002277BF"/>
    <w:rsid w:val="004009F4"/>
    <w:rsid w:val="005F0B27"/>
    <w:rsid w:val="0061669A"/>
    <w:rsid w:val="008A6259"/>
    <w:rsid w:val="00B35445"/>
    <w:rsid w:val="00B7788D"/>
    <w:rsid w:val="00CE36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F270"/>
  <w15:chartTrackingRefBased/>
  <w15:docId w15:val="{9B162D6E-FC97-4590-81EA-57300894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B27"/>
    <w:pPr>
      <w:spacing w:line="276" w:lineRule="auto"/>
    </w:pPr>
  </w:style>
  <w:style w:type="paragraph" w:styleId="1">
    <w:name w:val="heading 1"/>
    <w:basedOn w:val="a"/>
    <w:next w:val="a"/>
    <w:link w:val="1Char"/>
    <w:uiPriority w:val="9"/>
    <w:qFormat/>
    <w:rsid w:val="005F0B2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0B2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0B27"/>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0B27"/>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0B27"/>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0B27"/>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0B27"/>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0B27"/>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0B27"/>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0B2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F0B2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F0B2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F0B2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F0B2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F0B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0B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0B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0B27"/>
    <w:rPr>
      <w:rFonts w:eastAsiaTheme="majorEastAsia" w:cstheme="majorBidi"/>
      <w:color w:val="272727" w:themeColor="text1" w:themeTint="D8"/>
    </w:rPr>
  </w:style>
  <w:style w:type="paragraph" w:styleId="a3">
    <w:name w:val="Title"/>
    <w:basedOn w:val="a"/>
    <w:next w:val="a"/>
    <w:link w:val="Char"/>
    <w:uiPriority w:val="10"/>
    <w:qFormat/>
    <w:rsid w:val="005F0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0B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0B27"/>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0B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0B27"/>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5F0B27"/>
    <w:rPr>
      <w:i/>
      <w:iCs/>
      <w:color w:val="404040" w:themeColor="text1" w:themeTint="BF"/>
    </w:rPr>
  </w:style>
  <w:style w:type="paragraph" w:styleId="a6">
    <w:name w:val="List Paragraph"/>
    <w:basedOn w:val="a"/>
    <w:uiPriority w:val="34"/>
    <w:qFormat/>
    <w:rsid w:val="005F0B27"/>
    <w:pPr>
      <w:spacing w:line="278" w:lineRule="auto"/>
      <w:ind w:left="720"/>
      <w:contextualSpacing/>
    </w:pPr>
  </w:style>
  <w:style w:type="character" w:styleId="a7">
    <w:name w:val="Intense Emphasis"/>
    <w:basedOn w:val="a0"/>
    <w:uiPriority w:val="21"/>
    <w:qFormat/>
    <w:rsid w:val="005F0B27"/>
    <w:rPr>
      <w:i/>
      <w:iCs/>
      <w:color w:val="2F5496" w:themeColor="accent1" w:themeShade="BF"/>
    </w:rPr>
  </w:style>
  <w:style w:type="paragraph" w:styleId="a8">
    <w:name w:val="Intense Quote"/>
    <w:basedOn w:val="a"/>
    <w:next w:val="a"/>
    <w:link w:val="Char2"/>
    <w:uiPriority w:val="30"/>
    <w:qFormat/>
    <w:rsid w:val="005F0B2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5F0B27"/>
    <w:rPr>
      <w:i/>
      <w:iCs/>
      <w:color w:val="2F5496" w:themeColor="accent1" w:themeShade="BF"/>
    </w:rPr>
  </w:style>
  <w:style w:type="character" w:styleId="a9">
    <w:name w:val="Intense Reference"/>
    <w:basedOn w:val="a0"/>
    <w:uiPriority w:val="32"/>
    <w:qFormat/>
    <w:rsid w:val="005F0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D9A76FF-BE76-41F4-8D58-37EFCF69E501}"/>
</file>

<file path=customXml/itemProps2.xml><?xml version="1.0" encoding="utf-8"?>
<ds:datastoreItem xmlns:ds="http://schemas.openxmlformats.org/officeDocument/2006/customXml" ds:itemID="{CB14E807-AE0B-4ED8-B18A-B308C679F89A}"/>
</file>

<file path=customXml/itemProps3.xml><?xml version="1.0" encoding="utf-8"?>
<ds:datastoreItem xmlns:ds="http://schemas.openxmlformats.org/officeDocument/2006/customXml" ds:itemID="{4A8E7C00-5DDB-4A6C-9319-B10D4B7EAB15}"/>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Νίκου Ρόζου</dc:title>
  <dc:subject/>
  <dc:creator>User</dc:creator>
  <cp:keywords/>
  <dc:description/>
  <cp:lastModifiedBy>Ελευθερία Πελτέκη</cp:lastModifiedBy>
  <cp:revision>2</cp:revision>
  <dcterms:created xsi:type="dcterms:W3CDTF">2025-01-31T16:40:00Z</dcterms:created>
  <dcterms:modified xsi:type="dcterms:W3CDTF">2025-01-31T16:40:00Z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